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052D" w:rsidRPr="00F30B21" w:rsidRDefault="00954156" w:rsidP="00F30B21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F30B21">
        <w:rPr>
          <w:rFonts w:ascii="Times New Roman" w:hAnsi="Times New Roman" w:cs="Times New Roman"/>
          <w:b/>
          <w:sz w:val="24"/>
          <w:szCs w:val="24"/>
        </w:rPr>
        <w:t>SUPPLEMENTARY MATERIAL</w:t>
      </w:r>
    </w:p>
    <w:p w:rsidR="00954156" w:rsidRPr="00F30B21" w:rsidRDefault="00F24E03" w:rsidP="00F30B21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F30B21">
        <w:rPr>
          <w:rFonts w:ascii="Times New Roman" w:hAnsi="Times New Roman" w:cs="Times New Roman"/>
          <w:b/>
          <w:sz w:val="24"/>
          <w:szCs w:val="24"/>
        </w:rPr>
        <w:t>METHODS</w:t>
      </w:r>
    </w:p>
    <w:p w:rsidR="00F24E03" w:rsidRPr="00F30B21" w:rsidRDefault="00F24E03" w:rsidP="00F30B2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F30B21">
        <w:rPr>
          <w:rFonts w:ascii="Times New Roman" w:hAnsi="Times New Roman" w:cs="Times New Roman"/>
          <w:i/>
          <w:sz w:val="24"/>
          <w:szCs w:val="24"/>
        </w:rPr>
        <w:t xml:space="preserve">Individual differences between patients who were included and excluded from the current study </w:t>
      </w:r>
      <w:r w:rsidRPr="00F30B21">
        <w:rPr>
          <w:rFonts w:ascii="Times New Roman" w:hAnsi="Times New Roman" w:cs="Times New Roman"/>
          <w:sz w:val="24"/>
          <w:szCs w:val="24"/>
        </w:rPr>
        <w:t xml:space="preserve">were determined using a t-test for age, MoCA and Geriatric depression scale </w:t>
      </w:r>
      <w:r w:rsidRPr="00F30B21">
        <w:rPr>
          <w:rFonts w:ascii="Times New Roman" w:hAnsi="Times New Roman" w:cs="Times New Roman"/>
          <w:sz w:val="24"/>
          <w:szCs w:val="24"/>
        </w:rPr>
        <w:fldChar w:fldCharType="begin"/>
      </w:r>
      <w:r w:rsidRPr="00F30B21">
        <w:rPr>
          <w:rFonts w:ascii="Times New Roman" w:hAnsi="Times New Roman" w:cs="Times New Roman"/>
          <w:sz w:val="24"/>
          <w:szCs w:val="24"/>
        </w:rPr>
        <w:instrText xml:space="preserve"> ADDIN EN.CITE &lt;EndNote&gt;&lt;Cite&gt;&lt;Author&gt;Yesavage&lt;/Author&gt;&lt;Year&gt;1986&lt;/Year&gt;&lt;RecNum&gt;42&lt;/RecNum&gt;&lt;DisplayText&gt;&lt;style face="superscript"&gt;1&lt;/style&gt;&lt;/DisplayText&gt;&lt;record&gt;&lt;rec-number&gt;42&lt;/rec-number&gt;&lt;foreign-keys&gt;&lt;key app="EN" db-id="x0x9vdrd1fsxt0e9swd5tzd7wxvfxep299za" timestamp="0"&gt;42&lt;/key&gt;&lt;/foreign-keys&gt;&lt;ref-type name="Journal Article"&gt;17&lt;/ref-type&gt;&lt;contributors&gt;&lt;authors&gt;&lt;author&gt;Yesavage, Jerome A&lt;/author&gt;&lt;author&gt;Sheikh, Javaid I&lt;/author&gt;&lt;/authors&gt;&lt;/contributors&gt;&lt;titles&gt;&lt;title&gt;Geriatric Depression Scale (GDS) recent evidence and development of a shorter violence&lt;/title&gt;&lt;secondary-title&gt;Clinical gerontologist&lt;/secondary-title&gt;&lt;/titles&gt;&lt;pages&gt;165-173&lt;/pages&gt;&lt;volume&gt;5&lt;/volume&gt;&lt;number&gt;1-2&lt;/number&gt;&lt;dates&gt;&lt;year&gt;1986&lt;/year&gt;&lt;/dates&gt;&lt;isbn&gt;0731-7115&lt;/isbn&gt;&lt;urls&gt;&lt;/urls&gt;&lt;/record&gt;&lt;/Cite&gt;&lt;/EndNote&gt;</w:instrText>
      </w:r>
      <w:r w:rsidRPr="00F30B21">
        <w:rPr>
          <w:rFonts w:ascii="Times New Roman" w:hAnsi="Times New Roman" w:cs="Times New Roman"/>
          <w:sz w:val="24"/>
          <w:szCs w:val="24"/>
        </w:rPr>
        <w:fldChar w:fldCharType="separate"/>
      </w:r>
      <w:r w:rsidRPr="00F30B21">
        <w:rPr>
          <w:rFonts w:ascii="Times New Roman" w:hAnsi="Times New Roman" w:cs="Times New Roman"/>
          <w:noProof/>
          <w:sz w:val="24"/>
          <w:szCs w:val="24"/>
          <w:vertAlign w:val="superscript"/>
        </w:rPr>
        <w:t>1</w:t>
      </w:r>
      <w:r w:rsidRPr="00F30B21">
        <w:rPr>
          <w:rFonts w:ascii="Times New Roman" w:hAnsi="Times New Roman" w:cs="Times New Roman"/>
          <w:sz w:val="24"/>
          <w:szCs w:val="24"/>
        </w:rPr>
        <w:fldChar w:fldCharType="end"/>
      </w:r>
      <w:r w:rsidRPr="00F30B21">
        <w:rPr>
          <w:rFonts w:ascii="Times New Roman" w:hAnsi="Times New Roman" w:cs="Times New Roman"/>
          <w:sz w:val="24"/>
          <w:szCs w:val="24"/>
        </w:rPr>
        <w:t>.</w:t>
      </w:r>
    </w:p>
    <w:p w:rsidR="00F24E03" w:rsidRPr="00F30B21" w:rsidRDefault="00F24E03" w:rsidP="00F30B2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954156" w:rsidRPr="00F30B21" w:rsidRDefault="00954156" w:rsidP="00F30B21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F30B21">
        <w:rPr>
          <w:rFonts w:ascii="Times New Roman" w:hAnsi="Times New Roman" w:cs="Times New Roman"/>
          <w:b/>
          <w:sz w:val="24"/>
          <w:szCs w:val="24"/>
        </w:rPr>
        <w:t>RESULTS</w:t>
      </w:r>
    </w:p>
    <w:p w:rsidR="00954156" w:rsidRPr="00F30B21" w:rsidRDefault="00954156" w:rsidP="00F30B21">
      <w:pPr>
        <w:spacing w:line="480" w:lineRule="auto"/>
        <w:rPr>
          <w:rFonts w:ascii="Times New Roman" w:hAnsi="Times New Roman" w:cs="Times New Roman"/>
          <w:i/>
          <w:sz w:val="24"/>
          <w:szCs w:val="24"/>
        </w:rPr>
      </w:pPr>
      <w:r w:rsidRPr="00F30B21">
        <w:rPr>
          <w:rFonts w:ascii="Times New Roman" w:hAnsi="Times New Roman" w:cs="Times New Roman"/>
          <w:i/>
          <w:sz w:val="24"/>
          <w:szCs w:val="24"/>
        </w:rPr>
        <w:t xml:space="preserve">Participants </w:t>
      </w:r>
    </w:p>
    <w:p w:rsidR="00954156" w:rsidRPr="00F30B21" w:rsidRDefault="00954156" w:rsidP="00F30B2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F30B21">
        <w:rPr>
          <w:rFonts w:ascii="Times New Roman" w:hAnsi="Times New Roman" w:cs="Times New Roman"/>
          <w:sz w:val="24"/>
          <w:szCs w:val="24"/>
        </w:rPr>
        <w:t xml:space="preserve">From the SYNC cohort, a total of 80 participants were eligible for inclusion in the current study (figure 1). </w:t>
      </w:r>
    </w:p>
    <w:p w:rsidR="00954156" w:rsidRPr="00F30B21" w:rsidRDefault="00954156" w:rsidP="00F30B2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F30B21">
        <w:rPr>
          <w:rFonts w:ascii="Times New Roman" w:hAnsi="Times New Roman" w:cs="Times New Roman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726005A6" wp14:editId="68C5A152">
                <wp:simplePos x="0" y="0"/>
                <wp:positionH relativeFrom="column">
                  <wp:posOffset>120015</wp:posOffset>
                </wp:positionH>
                <wp:positionV relativeFrom="paragraph">
                  <wp:posOffset>212090</wp:posOffset>
                </wp:positionV>
                <wp:extent cx="3369945" cy="2609850"/>
                <wp:effectExtent l="0" t="0" r="20955" b="19050"/>
                <wp:wrapNone/>
                <wp:docPr id="6" name="Group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369945" cy="2609850"/>
                          <a:chOff x="0" y="0"/>
                          <a:chExt cx="3370521" cy="2610293"/>
                        </a:xfrm>
                      </wpg:grpSpPr>
                      <wps:wsp>
                        <wps:cNvPr id="1" name="Rectangle 1"/>
                        <wps:cNvSpPr/>
                        <wps:spPr>
                          <a:xfrm>
                            <a:off x="0" y="0"/>
                            <a:ext cx="1419225" cy="685800"/>
                          </a:xfrm>
                          <a:prstGeom prst="rect">
                            <a:avLst/>
                          </a:prstGeom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954156" w:rsidRPr="00954156" w:rsidRDefault="00954156" w:rsidP="00954156"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  <w:r w:rsidRPr="00954156">
                                <w:rPr>
                                  <w:b/>
                                </w:rPr>
                                <w:t>SYNC total cohort</w:t>
                              </w:r>
                            </w:p>
                            <w:p w:rsidR="00954156" w:rsidRDefault="00954156" w:rsidP="00954156">
                              <w:pPr>
                                <w:jc w:val="center"/>
                              </w:pPr>
                              <w:r>
                                <w:t>N = 228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" name="Rectangle 2"/>
                        <wps:cNvSpPr/>
                        <wps:spPr>
                          <a:xfrm>
                            <a:off x="1509823" y="712381"/>
                            <a:ext cx="1860698" cy="1158949"/>
                          </a:xfrm>
                          <a:prstGeom prst="rect">
                            <a:avLst/>
                          </a:prstGeom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954156" w:rsidRPr="00954156" w:rsidRDefault="00954156" w:rsidP="00954156">
                              <w:pPr>
                                <w:rPr>
                                  <w:b/>
                                </w:rPr>
                              </w:pPr>
                              <w:r w:rsidRPr="00954156">
                                <w:rPr>
                                  <w:b/>
                                </w:rPr>
                                <w:t>Excluded N = 138</w:t>
                              </w:r>
                            </w:p>
                            <w:p w:rsidR="00954156" w:rsidRDefault="00954156" w:rsidP="00954156">
                              <w:r>
                                <w:t xml:space="preserve">138 Missing CSF </w:t>
                              </w:r>
                            </w:p>
                            <w:p w:rsidR="00954156" w:rsidRDefault="00954156" w:rsidP="00954156">
                              <w:r>
                                <w:t xml:space="preserve">10 Mixed </w:t>
                              </w:r>
                              <w:proofErr w:type="gramStart"/>
                              <w:r>
                                <w:t>etiology</w:t>
                              </w:r>
                              <w:proofErr w:type="gramEnd"/>
                              <w:r>
                                <w:t xml:space="preserve"> other than AD </w:t>
                              </w:r>
                            </w:p>
                            <w:p w:rsidR="00954156" w:rsidRDefault="00954156" w:rsidP="00954156"/>
                            <w:p w:rsidR="00954156" w:rsidRDefault="00954156" w:rsidP="00954156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Rectangle 3"/>
                        <wps:cNvSpPr/>
                        <wps:spPr>
                          <a:xfrm>
                            <a:off x="10633" y="1924493"/>
                            <a:ext cx="1419225" cy="685800"/>
                          </a:xfrm>
                          <a:prstGeom prst="rect">
                            <a:avLst/>
                          </a:prstGeom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954156" w:rsidRPr="00954156" w:rsidRDefault="00954156" w:rsidP="00954156"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  <w:r w:rsidRPr="00954156">
                                <w:rPr>
                                  <w:b/>
                                </w:rPr>
                                <w:t>Study cohort</w:t>
                              </w:r>
                            </w:p>
                            <w:p w:rsidR="00954156" w:rsidRDefault="00954156" w:rsidP="00954156">
                              <w:pPr>
                                <w:jc w:val="center"/>
                              </w:pPr>
                              <w:r>
                                <w:t>N = 80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Straight Arrow Connector 4"/>
                        <wps:cNvCnPr/>
                        <wps:spPr>
                          <a:xfrm>
                            <a:off x="744279" y="680484"/>
                            <a:ext cx="0" cy="1158240"/>
                          </a:xfrm>
                          <a:prstGeom prst="straightConnector1">
                            <a:avLst/>
                          </a:prstGeom>
                          <a:ln>
                            <a:tailEnd type="arrow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" name="Straight Arrow Connector 5"/>
                        <wps:cNvCnPr/>
                        <wps:spPr>
                          <a:xfrm>
                            <a:off x="744279" y="1275907"/>
                            <a:ext cx="765175" cy="0"/>
                          </a:xfrm>
                          <a:prstGeom prst="straightConnector1">
                            <a:avLst/>
                          </a:prstGeom>
                          <a:ln>
                            <a:tailEnd type="arrow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6" o:spid="_x0000_s1026" style="position:absolute;margin-left:9.45pt;margin-top:16.7pt;width:265.35pt;height:205.5pt;z-index:251659264" coordsize="33705,261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">
                <v:rect id="Rectangle 1" o:spid="_x0000_s1027" style="position:absolute;width:14192;height:685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kmKwb8A&#10;AADaAAAADwAAAGRycy9kb3ducmV2LnhtbERPS4vCMBC+C/6HMMLeNNWDlGoUEQVPu1QFr7PN9LE2&#10;k5Jktbu/3giCp+Hje85y3ZtW3Mj5xrKC6SQBQVxY3XCl4Hzaj1MQPiBrbC2Tgj/ysF4NB0vMtL1z&#10;TrdjqEQMYZ+hgjqELpPSFzUZ9BPbEUeutM5giNBVUju8x3DTylmSzKXBhmNDjR1tayqux1+jYPcz&#10;K79PF9K5+9zs8v95ev0qU6U+Rv1mASJQH97il/ug43x4vvK8cvU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mSYrBvwAAANoAAAAPAAAAAAAAAAAAAAAAAJgCAABkcnMvZG93bnJl&#10;di54bWxQSwUGAAAAAAQABAD1AAAAhAMAAAAA&#10;" fillcolor="white [3201]" strokecolor="black [3213]">
                  <v:textbox>
                    <w:txbxContent>
                      <w:p w:rsidR="00954156" w:rsidRPr="00954156" w:rsidRDefault="00954156" w:rsidP="00954156">
                        <w:pPr>
                          <w:jc w:val="center"/>
                          <w:rPr>
                            <w:b/>
                          </w:rPr>
                        </w:pPr>
                        <w:r w:rsidRPr="00954156">
                          <w:rPr>
                            <w:b/>
                          </w:rPr>
                          <w:t>SYNC total cohort</w:t>
                        </w:r>
                      </w:p>
                      <w:p w:rsidR="00954156" w:rsidRDefault="00954156" w:rsidP="00954156">
                        <w:pPr>
                          <w:jc w:val="center"/>
                        </w:pPr>
                        <w:r>
                          <w:t>N = 228</w:t>
                        </w:r>
                      </w:p>
                    </w:txbxContent>
                  </v:textbox>
                </v:rect>
                <v:rect id="Rectangle 2" o:spid="_x0000_s1028" style="position:absolute;left:15098;top:7123;width:18607;height:115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psUtsIA&#10;AADaAAAADwAAAGRycy9kb3ducmV2LnhtbESPT2sCMRTE7wW/Q3hCbzXrHmRZjSKi0JOyWvD63Lz9&#10;o5uXJUl166c3hUKPw8z8hlmsBtOJOznfWlYwnSQgiEurW64VfJ12HxkIH5A1dpZJwQ95WC1HbwvM&#10;tX1wQfdjqEWEsM9RQRNCn0vpy4YM+ontiaNXWWcwROlqqR0+Itx0Mk2SmTTYclxosKdNQ+Xt+G0U&#10;bK9pdTmdSRduv94Wz1l2O1SZUu/jYT0HEWgI/+G/9qdWkMLvlXgD5PI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WmxS2wgAAANoAAAAPAAAAAAAAAAAAAAAAAJgCAABkcnMvZG93&#10;bnJldi54bWxQSwUGAAAAAAQABAD1AAAAhwMAAAAA&#10;" fillcolor="white [3201]" strokecolor="black [3213]">
                  <v:textbox>
                    <w:txbxContent>
                      <w:p w:rsidR="00954156" w:rsidRPr="00954156" w:rsidRDefault="00954156" w:rsidP="00954156">
                        <w:pPr>
                          <w:rPr>
                            <w:b/>
                          </w:rPr>
                        </w:pPr>
                        <w:r w:rsidRPr="00954156">
                          <w:rPr>
                            <w:b/>
                          </w:rPr>
                          <w:t>Excluded N = 138</w:t>
                        </w:r>
                      </w:p>
                      <w:p w:rsidR="00954156" w:rsidRDefault="00954156" w:rsidP="00954156">
                        <w:r>
                          <w:t xml:space="preserve">138 Missing CSF </w:t>
                        </w:r>
                      </w:p>
                      <w:p w:rsidR="00954156" w:rsidRDefault="00954156" w:rsidP="00954156">
                        <w:r>
                          <w:t xml:space="preserve">10 Mixed </w:t>
                        </w:r>
                        <w:proofErr w:type="gramStart"/>
                        <w:r>
                          <w:t>etiology</w:t>
                        </w:r>
                        <w:proofErr w:type="gramEnd"/>
                        <w:r>
                          <w:t xml:space="preserve"> other than AD </w:t>
                        </w:r>
                      </w:p>
                      <w:p w:rsidR="00954156" w:rsidRDefault="00954156" w:rsidP="00954156"/>
                      <w:p w:rsidR="00954156" w:rsidRDefault="00954156" w:rsidP="00954156"/>
                    </w:txbxContent>
                  </v:textbox>
                </v:rect>
                <v:rect id="Rectangle 3" o:spid="_x0000_s1029" style="position:absolute;left:106;top:19244;width:14192;height:685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dexLcIA&#10;AADaAAAADwAAAGRycy9kb3ducmV2LnhtbESPT2sCMRTE7wW/Q3hCbzWrgiyrUUQUerKsFnp9bt7+&#10;0c3LkqS67ac3guBxmJnfMItVb1pxJecbywrGowQEcWF1w5WC7+PuIwXhA7LG1jIp+CMPq+XgbYGZ&#10;tjfO6XoIlYgQ9hkqqEPoMil9UZNBP7IdcfRK6wyGKF0ltcNbhJtWTpJkJg02HBdq7GhTU3E5/BoF&#10;2/OkPB1/SOduv97m/7P08lWmSr0P+/UcRKA+vMLP9qdWMIXHlXgD5PIO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517EtwgAAANoAAAAPAAAAAAAAAAAAAAAAAJgCAABkcnMvZG93&#10;bnJldi54bWxQSwUGAAAAAAQABAD1AAAAhwMAAAAA&#10;" fillcolor="white [3201]" strokecolor="black [3213]">
                  <v:textbox>
                    <w:txbxContent>
                      <w:p w:rsidR="00954156" w:rsidRPr="00954156" w:rsidRDefault="00954156" w:rsidP="00954156">
                        <w:pPr>
                          <w:jc w:val="center"/>
                          <w:rPr>
                            <w:b/>
                          </w:rPr>
                        </w:pPr>
                        <w:r w:rsidRPr="00954156">
                          <w:rPr>
                            <w:b/>
                          </w:rPr>
                          <w:t>Study cohort</w:t>
                        </w:r>
                      </w:p>
                      <w:p w:rsidR="00954156" w:rsidRDefault="00954156" w:rsidP="00954156">
                        <w:pPr>
                          <w:jc w:val="center"/>
                        </w:pPr>
                        <w:r>
                          <w:t>N = 80</w:t>
                        </w:r>
                      </w:p>
                    </w:txbxContent>
                  </v:textbox>
                </v:re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Straight Arrow Connector 4" o:spid="_x0000_s1030" type="#_x0000_t32" style="position:absolute;left:7442;top:6804;width:0;height:11583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5CwZsQAAADaAAAADwAAAGRycy9kb3ducmV2LnhtbESPwWrDMBBE74H8g9hAb4ncUELrRg4l&#10;YPChPSRx6HWxtrKxtXIs1Xb+vioUehxm5g2zP8y2EyMNvnGs4HGTgCCunG7YKCgv+foZhA/IGjvH&#10;pOBOHg7ZcrHHVLuJTzSegxERwj5FBXUIfSqlr2qy6DeuJ47elxsshigHI/WAU4TbTm6TZCctNhwX&#10;auzpWFPVnr+tgsTv8tvx0n6MpQmn90+ZF/eXq1IPq/ntFUSgOfyH/9qFVvAEv1fiDZDZ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/kLBmxAAAANoAAAAPAAAAAAAAAAAA&#10;AAAAAKECAABkcnMvZG93bnJldi54bWxQSwUGAAAAAAQABAD5AAAAkgMAAAAA&#10;" strokecolor="black [3040]">
                  <v:stroke endarrow="open"/>
                </v:shape>
                <v:shape id="Straight Arrow Connector 5" o:spid="_x0000_s1031" type="#_x0000_t32" style="position:absolute;left:7442;top:12759;width:765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NwV/cQAAADaAAAADwAAAGRycy9kb3ducmV2LnhtbESPwWrDMBBE74H8g9hAb4ncQEPrRg4l&#10;YPChPSRx6HWxtrKxtXIs1Xb+vioUehxm5g2zP8y2EyMNvnGs4HGTgCCunG7YKCgv+foZhA/IGjvH&#10;pOBOHg7ZcrHHVLuJTzSegxERwj5FBXUIfSqlr2qy6DeuJ47elxsshigHI/WAU4TbTm6TZCctNhwX&#10;auzpWFPVnr+tgsTv8tvx0n6MpQmn90+ZF/eXq1IPq/ntFUSgOfyH/9qFVvAEv1fiDZDZ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Q3BX9xAAAANoAAAAPAAAAAAAAAAAA&#10;AAAAAKECAABkcnMvZG93bnJldi54bWxQSwUGAAAAAAQABAD5AAAAkgMAAAAA&#10;" strokecolor="black [3040]">
                  <v:stroke endarrow="open"/>
                </v:shape>
              </v:group>
            </w:pict>
          </mc:Fallback>
        </mc:AlternateContent>
      </w:r>
    </w:p>
    <w:p w:rsidR="00954156" w:rsidRPr="00F30B21" w:rsidRDefault="00954156" w:rsidP="00F30B2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954156" w:rsidRPr="00F30B21" w:rsidRDefault="00954156" w:rsidP="00F30B2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954156" w:rsidRPr="00F30B21" w:rsidRDefault="00954156" w:rsidP="00F30B2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954156" w:rsidRPr="00F30B21" w:rsidRDefault="00954156" w:rsidP="00F30B2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954156" w:rsidRPr="00F30B21" w:rsidRDefault="00954156" w:rsidP="00F30B2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954156" w:rsidRPr="00F30B21" w:rsidRDefault="00954156" w:rsidP="00F30B2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954156" w:rsidRPr="00F30B21" w:rsidRDefault="00954156" w:rsidP="00F30B2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F30B21">
        <w:rPr>
          <w:rFonts w:ascii="Times New Roman" w:hAnsi="Times New Roman" w:cs="Times New Roman"/>
          <w:sz w:val="24"/>
          <w:szCs w:val="24"/>
        </w:rPr>
        <w:t>Figure 1.</w:t>
      </w:r>
      <w:proofErr w:type="gramEnd"/>
      <w:r w:rsidRPr="00F30B21">
        <w:rPr>
          <w:rFonts w:ascii="Times New Roman" w:hAnsi="Times New Roman" w:cs="Times New Roman"/>
          <w:sz w:val="24"/>
          <w:szCs w:val="24"/>
        </w:rPr>
        <w:t xml:space="preserve"> Consort diagram </w:t>
      </w:r>
    </w:p>
    <w:p w:rsidR="00954156" w:rsidRPr="00F30B21" w:rsidRDefault="00954156" w:rsidP="00F30B2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F24E03" w:rsidRPr="00F30B21" w:rsidRDefault="00F24E03" w:rsidP="00F30B21">
      <w:pPr>
        <w:spacing w:line="480" w:lineRule="auto"/>
        <w:rPr>
          <w:rFonts w:ascii="Times New Roman" w:hAnsi="Times New Roman" w:cs="Times New Roman"/>
          <w:i/>
          <w:sz w:val="24"/>
          <w:szCs w:val="24"/>
        </w:rPr>
      </w:pPr>
      <w:r w:rsidRPr="00F30B21">
        <w:rPr>
          <w:rFonts w:ascii="Times New Roman" w:hAnsi="Times New Roman" w:cs="Times New Roman"/>
          <w:i/>
          <w:sz w:val="24"/>
          <w:szCs w:val="24"/>
        </w:rPr>
        <w:lastRenderedPageBreak/>
        <w:t>Individual differences between patients who were included and excluded</w:t>
      </w:r>
    </w:p>
    <w:p w:rsidR="00F24E03" w:rsidRPr="00F30B21" w:rsidRDefault="00F24E03" w:rsidP="00F30B2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F30B21">
        <w:rPr>
          <w:rFonts w:ascii="Times New Roman" w:hAnsi="Times New Roman" w:cs="Times New Roman"/>
          <w:sz w:val="24"/>
          <w:szCs w:val="24"/>
        </w:rPr>
        <w:t>Patients who were excluded from the study had higher global cognition, indexed as MoCA scores (Included: 19.32 (SD = 7.62); Excluded: 24.36 (SD = 5.49), t (167</w:t>
      </w:r>
      <w:proofErr w:type="gramStart"/>
      <w:r w:rsidRPr="00F30B21">
        <w:rPr>
          <w:rFonts w:ascii="Times New Roman" w:hAnsi="Times New Roman" w:cs="Times New Roman"/>
          <w:sz w:val="24"/>
          <w:szCs w:val="24"/>
        </w:rPr>
        <w:t>)=</w:t>
      </w:r>
      <w:proofErr w:type="gramEnd"/>
      <w:r w:rsidRPr="00F30B21">
        <w:rPr>
          <w:rFonts w:ascii="Times New Roman" w:hAnsi="Times New Roman" w:cs="Times New Roman"/>
          <w:sz w:val="24"/>
          <w:szCs w:val="24"/>
        </w:rPr>
        <w:t xml:space="preserve"> -4.97, p &lt;.05) and lower depressive symptoms, indexed as lower GDS scores (Included: 4.12 (SD = 2.75); Excluded: 3.03 (SD = 2.87), t (161) = 2.45, p &lt;.05). No differences were observed with age </w:t>
      </w:r>
      <w:r w:rsidR="00F30B21" w:rsidRPr="00F30B21">
        <w:rPr>
          <w:rFonts w:ascii="Times New Roman" w:hAnsi="Times New Roman" w:cs="Times New Roman"/>
          <w:sz w:val="24"/>
          <w:szCs w:val="24"/>
        </w:rPr>
        <w:t xml:space="preserve">or gender. </w:t>
      </w:r>
    </w:p>
    <w:p w:rsidR="00F24E03" w:rsidRPr="00F30B21" w:rsidRDefault="00F24E03" w:rsidP="00F30B21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F30B21">
        <w:rPr>
          <w:rFonts w:ascii="Times New Roman" w:hAnsi="Times New Roman" w:cs="Times New Roman"/>
          <w:b/>
          <w:sz w:val="24"/>
          <w:szCs w:val="24"/>
        </w:rPr>
        <w:t>REFERENCES</w:t>
      </w:r>
    </w:p>
    <w:p w:rsidR="00F24E03" w:rsidRPr="00F30B21" w:rsidRDefault="00F24E03" w:rsidP="00F30B21">
      <w:pPr>
        <w:pStyle w:val="EndNoteBibliography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F30B21">
        <w:rPr>
          <w:rFonts w:ascii="Times New Roman" w:hAnsi="Times New Roman" w:cs="Times New Roman"/>
          <w:sz w:val="24"/>
          <w:szCs w:val="24"/>
        </w:rPr>
        <w:fldChar w:fldCharType="begin"/>
      </w:r>
      <w:r w:rsidRPr="00F30B21">
        <w:rPr>
          <w:rFonts w:ascii="Times New Roman" w:hAnsi="Times New Roman" w:cs="Times New Roman"/>
          <w:sz w:val="24"/>
          <w:szCs w:val="24"/>
        </w:rPr>
        <w:instrText xml:space="preserve"> ADDIN EN.REFLIST </w:instrText>
      </w:r>
      <w:r w:rsidRPr="00F30B21">
        <w:rPr>
          <w:rFonts w:ascii="Times New Roman" w:hAnsi="Times New Roman" w:cs="Times New Roman"/>
          <w:sz w:val="24"/>
          <w:szCs w:val="24"/>
        </w:rPr>
        <w:fldChar w:fldCharType="separate"/>
      </w:r>
      <w:r w:rsidRPr="00F30B21">
        <w:rPr>
          <w:rFonts w:ascii="Times New Roman" w:hAnsi="Times New Roman" w:cs="Times New Roman"/>
          <w:sz w:val="24"/>
          <w:szCs w:val="24"/>
        </w:rPr>
        <w:t>1.</w:t>
      </w:r>
      <w:r w:rsidRPr="00F30B21">
        <w:rPr>
          <w:rFonts w:ascii="Times New Roman" w:hAnsi="Times New Roman" w:cs="Times New Roman"/>
          <w:sz w:val="24"/>
          <w:szCs w:val="24"/>
        </w:rPr>
        <w:tab/>
        <w:t>Yesavage JA, Sheikh JI. Geriatric Depression Scale (GDS) recent evidence and development of a shorter violence. Clinical gerontologist 1986;5:165-173.</w:t>
      </w:r>
    </w:p>
    <w:p w:rsidR="00954156" w:rsidRPr="00F30B21" w:rsidRDefault="00F24E03" w:rsidP="00F30B2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F30B21">
        <w:rPr>
          <w:rFonts w:ascii="Times New Roman" w:hAnsi="Times New Roman" w:cs="Times New Roman"/>
          <w:sz w:val="24"/>
          <w:szCs w:val="24"/>
        </w:rPr>
        <w:fldChar w:fldCharType="end"/>
      </w:r>
    </w:p>
    <w:sectPr w:rsidR="00954156" w:rsidRPr="00F30B21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eurology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x0x9vdrd1fsxt0e9swd5tzd7wxvfxep299za&quot;&gt;NNI-Saved-Saved_2019&lt;record-ids&gt;&lt;item&gt;42&lt;/item&gt;&lt;/record-ids&gt;&lt;/item&gt;&lt;/Libraries&gt;"/>
  </w:docVars>
  <w:rsids>
    <w:rsidRoot w:val="00954156"/>
    <w:rsid w:val="0083052D"/>
    <w:rsid w:val="00954156"/>
    <w:rsid w:val="00F24E03"/>
    <w:rsid w:val="00F30B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Title">
    <w:name w:val="EndNote Bibliography Title"/>
    <w:basedOn w:val="Normal"/>
    <w:link w:val="EndNoteBibliographyTitleChar"/>
    <w:rsid w:val="00F24E03"/>
    <w:pPr>
      <w:spacing w:after="0"/>
      <w:jc w:val="center"/>
    </w:pPr>
    <w:rPr>
      <w:rFonts w:ascii="Calibri" w:hAnsi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F24E03"/>
    <w:rPr>
      <w:rFonts w:ascii="Calibri" w:hAnsi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F24E03"/>
    <w:pPr>
      <w:spacing w:line="240" w:lineRule="auto"/>
    </w:pPr>
    <w:rPr>
      <w:rFonts w:ascii="Calibri" w:hAnsi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F24E03"/>
    <w:rPr>
      <w:rFonts w:ascii="Calibri" w:hAnsi="Calibri"/>
      <w:noProof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Title">
    <w:name w:val="EndNote Bibliography Title"/>
    <w:basedOn w:val="Normal"/>
    <w:link w:val="EndNoteBibliographyTitleChar"/>
    <w:rsid w:val="00F24E03"/>
    <w:pPr>
      <w:spacing w:after="0"/>
      <w:jc w:val="center"/>
    </w:pPr>
    <w:rPr>
      <w:rFonts w:ascii="Calibri" w:hAnsi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F24E03"/>
    <w:rPr>
      <w:rFonts w:ascii="Calibri" w:hAnsi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F24E03"/>
    <w:pPr>
      <w:spacing w:line="240" w:lineRule="auto"/>
    </w:pPr>
    <w:rPr>
      <w:rFonts w:ascii="Calibri" w:hAnsi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F24E03"/>
    <w:rPr>
      <w:rFonts w:ascii="Calibri" w:hAnsi="Calibri"/>
      <w:noProof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267</Words>
  <Characters>1524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CJ Yatawara</dc:creator>
  <cp:lastModifiedBy>CJ Yatawara</cp:lastModifiedBy>
  <cp:revision>2</cp:revision>
  <dcterms:created xsi:type="dcterms:W3CDTF">2019-10-10T03:22:00Z</dcterms:created>
  <dcterms:modified xsi:type="dcterms:W3CDTF">2019-10-11T02:52:00Z</dcterms:modified>
</cp:coreProperties>
</file>